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Club Anti-Doping Policy Statement</w:t>
      </w:r>
    </w:p>
    <w:p w:rsidR="00000000" w:rsidDel="00000000" w:rsidP="00000000" w:rsidRDefault="00000000" w:rsidRPr="00000000" w14:paraId="00000002">
      <w:pPr>
        <w:pStyle w:val="Heading2"/>
        <w:rPr/>
      </w:pPr>
      <w:r w:rsidDel="00000000" w:rsidR="00000000" w:rsidRPr="00000000">
        <w:rPr>
          <w:rtl w:val="0"/>
        </w:rPr>
        <w:t xml:space="preserve">Dublin University Fencing Club Anti-Doping Policy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color w:val="0f4761"/>
          <w:sz w:val="28"/>
          <w:szCs w:val="28"/>
          <w:rtl w:val="0"/>
        </w:rPr>
        <w:t xml:space="preserve">Purpose</w:t>
      </w:r>
      <w:r w:rsidDel="00000000" w:rsidR="00000000" w:rsidRPr="00000000">
        <w:rPr>
          <w:rtl w:val="0"/>
        </w:rPr>
        <w:br w:type="textWrapping"/>
        <w:t xml:space="preserve">Dublin University Fencing Club is committed to fair play and athlete health. Our athletes are expected to compete in accordance with the FIE Clean Sport Fencing Ireland Anti-Doping Policy, Sport Ireland Anti-Doping Rules, and WADA Code.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Play" w:cs="Play" w:eastAsia="Play" w:hAnsi="Play"/>
          <w:color w:val="0f4761"/>
          <w:sz w:val="32"/>
          <w:szCs w:val="32"/>
          <w:rtl w:val="0"/>
        </w:rPr>
        <w:t xml:space="preserve">Scope</w:t>
      </w:r>
      <w:r w:rsidDel="00000000" w:rsidR="00000000" w:rsidRPr="00000000">
        <w:rPr>
          <w:rtl w:val="0"/>
        </w:rPr>
        <w:br w:type="textWrapping"/>
        <w:t xml:space="preserve">This policy applies to all members, coaches, volunteers, and athletes representing Dublin University Fencing Club in training and competition, including local, national, and international events.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Fonts w:ascii="Play" w:cs="Play" w:eastAsia="Play" w:hAnsi="Play"/>
          <w:color w:val="0f4761"/>
          <w:sz w:val="32"/>
          <w:szCs w:val="32"/>
          <w:rtl w:val="0"/>
        </w:rPr>
        <w:t xml:space="preserve">Key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Play" w:cs="Play" w:eastAsia="Play" w:hAnsi="Play"/>
          <w:color w:val="0f4761"/>
          <w:sz w:val="32"/>
          <w:szCs w:val="32"/>
          <w:rtl w:val="0"/>
        </w:rPr>
        <w:t xml:space="preserve">Principles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Zero Tolerance for Doping: The use of prohibited substances or methods is strictly forbidden.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Education &amp; Awareness: Members must familiarise themselves with anti-doping rules, prohibited lists, and therapeutic use exemptions (TUEs).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Testing Compliance: Athletes are subject to in-competition and out-of-competition testing as directed by Fencing Ireland, Sport Ireland, or other authorised agencies.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Reporting &amp; Responsibility: Athletes are responsible for all substances they ingest. Any suspected violations must be reported immediately to the Anti-Doping Officer.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Fonts w:ascii="Play" w:cs="Play" w:eastAsia="Play" w:hAnsi="Play"/>
          <w:color w:val="0f4761"/>
          <w:sz w:val="32"/>
          <w:szCs w:val="32"/>
          <w:rtl w:val="0"/>
        </w:rPr>
        <w:t xml:space="preserve">Resources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Play" w:cs="Play" w:eastAsia="Play" w:hAnsi="Play"/>
          <w:color w:val="0f4761"/>
          <w:sz w:val="32"/>
          <w:szCs w:val="32"/>
          <w:rtl w:val="0"/>
        </w:rPr>
        <w:t xml:space="preserve">&amp;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Play" w:cs="Play" w:eastAsia="Play" w:hAnsi="Play"/>
          <w:color w:val="0f4761"/>
          <w:sz w:val="32"/>
          <w:szCs w:val="32"/>
          <w:rtl w:val="0"/>
        </w:rPr>
        <w:t xml:space="preserve">Contacts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FIE Clean Sport Anti-Doping: </w:t>
      </w:r>
      <w:hyperlink r:id="rId7">
        <w:r w:rsidDel="00000000" w:rsidR="00000000" w:rsidRPr="00000000">
          <w:rPr>
            <w:color w:val="467886"/>
            <w:u w:val="single"/>
            <w:rtl w:val="0"/>
          </w:rPr>
          <w:t xml:space="preserve">https://fie.org/fie/documents/clean-sport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Fencing Ireland Anti-Doping: </w:t>
      </w:r>
      <w:hyperlink r:id="rId8">
        <w:r w:rsidDel="00000000" w:rsidR="00000000" w:rsidRPr="00000000">
          <w:rPr>
            <w:color w:val="467886"/>
            <w:u w:val="single"/>
            <w:rtl w:val="0"/>
          </w:rPr>
          <w:t xml:space="preserve">https://www.fencingireland.ie/anti-doping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Sport Ireland Anti-Doping: </w:t>
      </w:r>
      <w:hyperlink r:id="rId9">
        <w:r w:rsidDel="00000000" w:rsidR="00000000" w:rsidRPr="00000000">
          <w:rPr>
            <w:color w:val="467886"/>
            <w:u w:val="single"/>
            <w:rtl w:val="0"/>
          </w:rPr>
          <w:t xml:space="preserve">https://www.sportireland.ie/anti-doping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WADA Prohibited List: </w:t>
      </w:r>
      <w:hyperlink r:id="rId10">
        <w:r w:rsidDel="00000000" w:rsidR="00000000" w:rsidRPr="00000000">
          <w:rPr>
            <w:color w:val="467886"/>
            <w:u w:val="single"/>
            <w:rtl w:val="0"/>
          </w:rPr>
          <w:t xml:space="preserve">https://www.wada-ama.org/en/prohibited-list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Global DRO (medication check): </w:t>
      </w:r>
      <w:hyperlink r:id="rId11">
        <w:r w:rsidDel="00000000" w:rsidR="00000000" w:rsidRPr="00000000">
          <w:rPr>
            <w:color w:val="467886"/>
            <w:u w:val="single"/>
            <w:rtl w:val="0"/>
          </w:rPr>
          <w:t xml:space="preserve">https://www.globaldro.com/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Club Anti-Doping Officer: Liam Zone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Fonts w:ascii="Play" w:cs="Play" w:eastAsia="Play" w:hAnsi="Play"/>
          <w:color w:val="0f4761"/>
          <w:sz w:val="32"/>
          <w:szCs w:val="32"/>
          <w:rtl w:val="0"/>
        </w:rPr>
        <w:t xml:space="preserve">Declaration</w:t>
      </w:r>
      <w:r w:rsidDel="00000000" w:rsidR="00000000" w:rsidRPr="00000000">
        <w:rPr>
          <w:rtl w:val="0"/>
        </w:rPr>
        <w:br w:type="textWrapping"/>
        <w:t xml:space="preserve">All athletes and members are expected to read this statement and comply with anti-doping regulations. Non-compliance may result in sanctions under Fencing Ireland, Sport Ireland, and WADA rules.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-IE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DC5588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DC5588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DC5588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DC5588"/>
    <w:rPr>
      <w:rFonts w:asciiTheme="majorHAnsi" w:cstheme="majorBidi" w:eastAsiaTheme="majorEastAsia" w:hAnsiTheme="majorHAnsi"/>
      <w:color w:val="0f4761" w:themeColor="accent1" w:themeShade="0000BF"/>
      <w:sz w:val="40"/>
      <w:szCs w:val="40"/>
      <w:lang w:val="en-IE"/>
    </w:rPr>
  </w:style>
  <w:style w:type="character" w:styleId="Heading2Char" w:customStyle="1">
    <w:name w:val="Heading 2 Char"/>
    <w:basedOn w:val="DefaultParagraphFont"/>
    <w:link w:val="Heading2"/>
    <w:uiPriority w:val="9"/>
    <w:rsid w:val="00DC5588"/>
    <w:rPr>
      <w:rFonts w:asciiTheme="majorHAnsi" w:cstheme="majorBidi" w:eastAsiaTheme="majorEastAsia" w:hAnsiTheme="majorHAnsi"/>
      <w:color w:val="0f4761" w:themeColor="accent1" w:themeShade="0000BF"/>
      <w:sz w:val="32"/>
      <w:szCs w:val="32"/>
      <w:lang w:val="en-IE"/>
    </w:rPr>
  </w:style>
  <w:style w:type="character" w:styleId="Heading3Char" w:customStyle="1">
    <w:name w:val="Heading 3 Char"/>
    <w:basedOn w:val="DefaultParagraphFont"/>
    <w:link w:val="Heading3"/>
    <w:uiPriority w:val="9"/>
    <w:rsid w:val="00DC5588"/>
    <w:rPr>
      <w:rFonts w:cstheme="majorBidi" w:eastAsiaTheme="majorEastAsia"/>
      <w:color w:val="0f4761" w:themeColor="accent1" w:themeShade="0000BF"/>
      <w:sz w:val="28"/>
      <w:szCs w:val="28"/>
      <w:lang w:val="en-IE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DC5588"/>
    <w:rPr>
      <w:rFonts w:cstheme="majorBidi" w:eastAsiaTheme="majorEastAsia"/>
      <w:i w:val="1"/>
      <w:iCs w:val="1"/>
      <w:color w:val="0f4761" w:themeColor="accent1" w:themeShade="0000BF"/>
      <w:lang w:val="en-IE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DC5588"/>
    <w:rPr>
      <w:rFonts w:cstheme="majorBidi" w:eastAsiaTheme="majorEastAsia"/>
      <w:color w:val="0f4761" w:themeColor="accent1" w:themeShade="0000BF"/>
      <w:lang w:val="en-IE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DC5588"/>
    <w:rPr>
      <w:rFonts w:cstheme="majorBidi" w:eastAsiaTheme="majorEastAsia"/>
      <w:i w:val="1"/>
      <w:iCs w:val="1"/>
      <w:color w:val="595959" w:themeColor="text1" w:themeTint="0000A6"/>
      <w:lang w:val="en-IE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DC5588"/>
    <w:rPr>
      <w:rFonts w:cstheme="majorBidi" w:eastAsiaTheme="majorEastAsia"/>
      <w:color w:val="595959" w:themeColor="text1" w:themeTint="0000A6"/>
      <w:lang w:val="en-IE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DC5588"/>
    <w:rPr>
      <w:rFonts w:cstheme="majorBidi" w:eastAsiaTheme="majorEastAsia"/>
      <w:i w:val="1"/>
      <w:iCs w:val="1"/>
      <w:color w:val="272727" w:themeColor="text1" w:themeTint="0000D8"/>
      <w:lang w:val="en-IE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DC5588"/>
    <w:rPr>
      <w:rFonts w:cstheme="majorBidi" w:eastAsiaTheme="majorEastAsia"/>
      <w:color w:val="272727" w:themeColor="text1" w:themeTint="0000D8"/>
      <w:lang w:val="en-IE"/>
    </w:rPr>
  </w:style>
  <w:style w:type="character" w:styleId="TitleChar" w:customStyle="1">
    <w:name w:val="Title Char"/>
    <w:basedOn w:val="DefaultParagraphFont"/>
    <w:link w:val="Title"/>
    <w:uiPriority w:val="10"/>
    <w:rsid w:val="00DC5588"/>
    <w:rPr>
      <w:rFonts w:asciiTheme="majorHAnsi" w:cstheme="majorBidi" w:eastAsiaTheme="majorEastAsia" w:hAnsiTheme="majorHAnsi"/>
      <w:spacing w:val="-10"/>
      <w:kern w:val="28"/>
      <w:sz w:val="56"/>
      <w:szCs w:val="56"/>
      <w:lang w:val="en-IE"/>
    </w:rPr>
  </w:style>
  <w:style w:type="character" w:styleId="SubtitleChar" w:customStyle="1">
    <w:name w:val="Subtitle Char"/>
    <w:basedOn w:val="DefaultParagraphFont"/>
    <w:link w:val="Subtitle"/>
    <w:uiPriority w:val="11"/>
    <w:rsid w:val="00DC5588"/>
    <w:rPr>
      <w:rFonts w:cstheme="majorBidi" w:eastAsiaTheme="majorEastAsia"/>
      <w:color w:val="595959" w:themeColor="text1" w:themeTint="0000A6"/>
      <w:spacing w:val="15"/>
      <w:sz w:val="28"/>
      <w:szCs w:val="28"/>
      <w:lang w:val="en-IE"/>
    </w:rPr>
  </w:style>
  <w:style w:type="paragraph" w:styleId="Quote">
    <w:name w:val="Quote"/>
    <w:basedOn w:val="Normal"/>
    <w:next w:val="Normal"/>
    <w:link w:val="QuoteChar"/>
    <w:uiPriority w:val="29"/>
    <w:qFormat w:val="1"/>
    <w:rsid w:val="00DC5588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DC5588"/>
    <w:rPr>
      <w:i w:val="1"/>
      <w:iCs w:val="1"/>
      <w:color w:val="404040" w:themeColor="text1" w:themeTint="0000BF"/>
      <w:lang w:val="en-IE"/>
    </w:rPr>
  </w:style>
  <w:style w:type="paragraph" w:styleId="ListParagraph">
    <w:name w:val="List Paragraph"/>
    <w:basedOn w:val="Normal"/>
    <w:uiPriority w:val="34"/>
    <w:qFormat w:val="1"/>
    <w:rsid w:val="00DC5588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DC5588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DC5588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C5588"/>
    <w:rPr>
      <w:i w:val="1"/>
      <w:iCs w:val="1"/>
      <w:color w:val="0f4761" w:themeColor="accent1" w:themeShade="0000BF"/>
      <w:lang w:val="en-IE"/>
    </w:rPr>
  </w:style>
  <w:style w:type="character" w:styleId="IntenseReference">
    <w:name w:val="Intense Reference"/>
    <w:basedOn w:val="DefaultParagraphFont"/>
    <w:uiPriority w:val="32"/>
    <w:qFormat w:val="1"/>
    <w:rsid w:val="00DC5588"/>
    <w:rPr>
      <w:b w:val="1"/>
      <w:bCs w:val="1"/>
      <w:smallCaps w:val="1"/>
      <w:color w:val="0f4761" w:themeColor="accent1" w:themeShade="0000BF"/>
      <w:spacing w:val="5"/>
    </w:rPr>
  </w:style>
  <w:style w:type="character" w:styleId="Hyperlink">
    <w:name w:val="Hyperlink"/>
    <w:basedOn w:val="DefaultParagraphFont"/>
    <w:uiPriority w:val="99"/>
    <w:unhideWhenUsed w:val="1"/>
    <w:rsid w:val="00DC55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DC5588"/>
    <w:rPr>
      <w:color w:val="605e5c"/>
      <w:shd w:color="auto" w:fill="e1dfdd" w:val="clear"/>
    </w:rPr>
  </w:style>
  <w:style w:type="table" w:styleId="TableGrid">
    <w:name w:val="Table Grid"/>
    <w:basedOn w:val="TableNormal"/>
    <w:uiPriority w:val="39"/>
    <w:rsid w:val="00B60EA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globaldro.com/" TargetMode="External"/><Relationship Id="rId10" Type="http://schemas.openxmlformats.org/officeDocument/2006/relationships/hyperlink" Target="https://www.wada-ama.org/en/prohibited-list" TargetMode="External"/><Relationship Id="rId9" Type="http://schemas.openxmlformats.org/officeDocument/2006/relationships/hyperlink" Target="https://www.sportireland.ie/anti-doping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ie.org/fie/documents/clean-sport" TargetMode="External"/><Relationship Id="rId8" Type="http://schemas.openxmlformats.org/officeDocument/2006/relationships/hyperlink" Target="https://www.fencingireland.ie/anti-dop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hQpQmZGdHlaK7GH3YZ0tlG1BpQ==">CgMxLjA4AHIhMUltVkJKcDc5b1lpTDJBeVdqbEdrQm5ObmhnTFhBZjNO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2025-08-19T14:06:00Z</dcterms:created>
  <dc:creator>Cahir Davitt</dc:creator>
</cp:coreProperties>
</file>